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F3" w:rsidRDefault="003200F3" w:rsidP="003200F3">
      <w:pPr>
        <w:spacing w:after="0" w:line="480" w:lineRule="auto"/>
        <w:rPr>
          <w:rFonts w:ascii="Times New Roman" w:hAnsi="Times New Roman" w:cs="Times New Roman"/>
          <w:sz w:val="24"/>
          <w:szCs w:val="24"/>
        </w:rPr>
      </w:pPr>
      <w:bookmarkStart w:id="0" w:name="_GoBack"/>
      <w:bookmarkEnd w:id="0"/>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Pr="00B72892" w:rsidRDefault="003200F3" w:rsidP="006100F4">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t>Planning and Evaluating Educational Programs</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00F3" w:rsidRDefault="003200F3" w:rsidP="00610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6100F4">
      <w:pPr>
        <w:spacing w:after="0" w:line="480" w:lineRule="auto"/>
        <w:jc w:val="center"/>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3200F3" w:rsidRDefault="003200F3" w:rsidP="003200F3">
      <w:pPr>
        <w:spacing w:after="0" w:line="480" w:lineRule="auto"/>
        <w:rPr>
          <w:rFonts w:ascii="Times New Roman" w:hAnsi="Times New Roman" w:cs="Times New Roman"/>
          <w:sz w:val="24"/>
          <w:szCs w:val="24"/>
        </w:rPr>
      </w:pPr>
    </w:p>
    <w:p w:rsidR="00B72892" w:rsidRPr="00B72892" w:rsidRDefault="00B72892" w:rsidP="003200F3">
      <w:pPr>
        <w:spacing w:after="0" w:line="480" w:lineRule="auto"/>
        <w:jc w:val="center"/>
        <w:rPr>
          <w:rFonts w:ascii="Times New Roman" w:hAnsi="Times New Roman" w:cs="Times New Roman"/>
          <w:sz w:val="24"/>
          <w:szCs w:val="24"/>
        </w:rPr>
      </w:pPr>
      <w:r w:rsidRPr="00B72892">
        <w:rPr>
          <w:rFonts w:ascii="Times New Roman" w:hAnsi="Times New Roman" w:cs="Times New Roman"/>
          <w:sz w:val="24"/>
          <w:szCs w:val="24"/>
        </w:rPr>
        <w:lastRenderedPageBreak/>
        <w:t>Planning and Evaluating Educational Programs</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Introduction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and evaluating educational programs is today considered an emerging profession in which educators engage in testing the role they actively play in the development of education in different institutions. Planning and evaluation help in achieving a successful educational programming of the trainees. Therefore, educators are charged with the responsibility of implementing the performance monitoring as well as evaluation plan. Educational planning assists the educator to track and assess the educational processes, outputs or outcomes that support education. Evaluation, on the other hand, assists in engaging the different perspectives of the trainees as well as trainers regarding the quality of the educational processes as well as the quality performance outcome. This presentation highlights the concepts of planning and educational evaluation with respect to online programs in SBQM (School of Business, UAEU), SHES (School of Environment, Abu Dhabi University), and SEED.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 Definition of Planning Educational Program</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The development and advancement in the society has attracted different reactions from different people. However, it is clear that everyone seem to work towards achieving the same goal, which is advanced education. Everyone including political leaders, administrators, trainers, students as well as the citizens is becoming more concerned and involved in educational planning strategies today. Despite the different approaches in policy enactment, everyone seems to be sincerely concerned over the future of education. However, it is obvious that many do not understand the meaning of planning in education. The term “educational planning” is understood as the application of rational as well as the systematic analysis to the educational development processes with the primary goal of improving and making education effective and efficient to </w:t>
      </w:r>
      <w:r w:rsidRPr="00B72892">
        <w:rPr>
          <w:rFonts w:ascii="Times New Roman" w:hAnsi="Times New Roman" w:cs="Times New Roman"/>
          <w:sz w:val="24"/>
          <w:szCs w:val="24"/>
        </w:rPr>
        <w:lastRenderedPageBreak/>
        <w:t xml:space="preserve">meet the needs of the learners as well as the society (Coombs, 1970). Coombs (1970) admits that the concept of educational planning has been constantly and often been misunderstood by many. He suggests that educational planning should not conceived as a concept that is exclusively concerned with the quantitative expansion of educational processes. But, instead, he explains that educational planning is concerned with the future decisions while drawing enlightenment from the past experiences. </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is considered to be a continuous process in which the organization or the planner sets the way to reach a certain </w:t>
      </w:r>
      <w:r w:rsidR="00F353AD">
        <w:rPr>
          <w:rFonts w:ascii="Times New Roman" w:hAnsi="Times New Roman" w:cs="Times New Roman"/>
          <w:sz w:val="24"/>
          <w:szCs w:val="24"/>
        </w:rPr>
        <w:t>goal. As Coombs (1970) explains</w:t>
      </w:r>
      <w:r w:rsidRPr="00B72892">
        <w:rPr>
          <w:rFonts w:ascii="Times New Roman" w:hAnsi="Times New Roman" w:cs="Times New Roman"/>
          <w:sz w:val="24"/>
          <w:szCs w:val="24"/>
        </w:rPr>
        <w:t xml:space="preserve"> planning is concerned with both where and how to get to a certain goal. During the planning stage, the desired destination is set, but also the best route to get there is identified as well. Planning can help identify the new features to be introduced to help achieve the desired outcome. In educational perspective, planning helps in identifying the new educational programs. As the world advances, educational needs also expands; as a result, it requires organizations to design new educational planning that suits the new needs that emerges. Some of the new educational needs today include increased communication and engagement, especially in business world. Therefore, teachers need to equip their trainees with the latest and new communication and engagement skills that would enable them understand their responsibilities in different departments in the contemporary society. New educational programs such as online programs or increased technological use in classrooms are one way to ensure that the developing needs of the society are accessible to learners everywhere.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Ideal Definition of Evaluating Educational Program</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Just like the concept of educational planning, program evaluation in education is often overlooked. Steele (1970) defines evaluation as a process of determining the extent to which the </w:t>
      </w:r>
      <w:r w:rsidRPr="00B72892">
        <w:rPr>
          <w:rFonts w:ascii="Times New Roman" w:hAnsi="Times New Roman" w:cs="Times New Roman"/>
          <w:sz w:val="24"/>
          <w:szCs w:val="24"/>
        </w:rPr>
        <w:lastRenderedPageBreak/>
        <w:t xml:space="preserve">organizational objectives or set goals have been realized. Wall and Solutions (2014, p. 1) define evaluation as a “purposeful, systematic, and careful collection and analysis of information” with the main aim of determining the effectiveness as well as results of programs. In education, evaluation is concerned with determining the effectiveness of the learning process. As Wall and Solutions (2014) explain, an effective program evaluation needs to involve a carefully planned as well as systematic approach used in determining the nature as well as the outcomes of the program implementation. Further, the best evaluation is conducted by those who know and care about the program (Wall &amp; Solutions, 2014). As mentioned earlier, everyone in the society seems to care or to be concerned about the educational programs in schools today because of the increasing need for education as well as the growing advancement of educational programs.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Classical Planning and Evaluating Program</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Planning and evaluating the educational programs can be explained in different ways, through the planning and evaluation models. This section of the paper focuses on the models that are in alignment with the discussion. </w:t>
      </w:r>
      <w:proofErr w:type="spellStart"/>
      <w:r w:rsidRPr="00B72892">
        <w:rPr>
          <w:rFonts w:ascii="Times New Roman" w:hAnsi="Times New Roman" w:cs="Times New Roman"/>
          <w:sz w:val="24"/>
          <w:szCs w:val="24"/>
        </w:rPr>
        <w:t>Calidoni</w:t>
      </w:r>
      <w:proofErr w:type="spellEnd"/>
      <w:r w:rsidRPr="00B72892">
        <w:rPr>
          <w:rFonts w:ascii="Times New Roman" w:hAnsi="Times New Roman" w:cs="Times New Roman"/>
          <w:sz w:val="24"/>
          <w:szCs w:val="24"/>
        </w:rPr>
        <w:t xml:space="preserve">-Lundberg (2006) explains the different classical models of evaluation that can apply to education programs. The author discusses the three key models; the result, actor, and economic models of evaluation. The result models focus on the outcome of a given program, in which they inform on whether the set objectives or goals have been achieved or not. The economic models, on the other hand, focus on determining the productivity of the program as well as its effectiveness. This involves looking at the cost allocation, cost-effectiveness, and cost-benefits associated with the program. The final model is the actor’s model, which focuses on the actor’s own criteria for the evaluation process. In the educational sector, actor’s evaluation model seems to be more appropriate because it focuses on the central importance of evaluation participants, which involves both the beneficiaries and the </w:t>
      </w:r>
      <w:r w:rsidRPr="00B72892">
        <w:rPr>
          <w:rFonts w:ascii="Times New Roman" w:hAnsi="Times New Roman" w:cs="Times New Roman"/>
          <w:sz w:val="24"/>
          <w:szCs w:val="24"/>
        </w:rPr>
        <w:lastRenderedPageBreak/>
        <w:t xml:space="preserve">users of the program. An educational program cannot be determined as effective without the involvement or views of the primary stakeholders, who are the clients and users of the program. These are the immediate people who are affected by the program. This also assists in the planning in identifying the best strategies that can be applied to realize the set goals. Evaluation can be credibly done and used to improve the educational program decision making process because it helps in providing the right and correct information used in making decisions. Decision making requires sufficient and reliable information; the best way to get such information is through evaluation of the program in which the outcome can help determine whether the objectives have been met or not.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Modern Planning and Evaluating Program</w:t>
      </w:r>
    </w:p>
    <w:p w:rsidR="00212276"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Due to the increase in education demand the evaluation and planning models have also changed. No matter the kind of discipline one undertakes in school, there are certain skills that are required as the society grows. As education expands, institutions are compelled to equip their learners with the right skills that can enable them assimilate in the job market. Online educational programs emerged as a result of increasing demand of technological skills in the market. De </w:t>
      </w:r>
      <w:proofErr w:type="spellStart"/>
      <w:r w:rsidRPr="00B72892">
        <w:rPr>
          <w:rFonts w:ascii="Times New Roman" w:hAnsi="Times New Roman" w:cs="Times New Roman"/>
          <w:sz w:val="24"/>
          <w:szCs w:val="24"/>
        </w:rPr>
        <w:t>Vries</w:t>
      </w:r>
      <w:proofErr w:type="spellEnd"/>
      <w:r w:rsidRPr="00B72892">
        <w:rPr>
          <w:rFonts w:ascii="Times New Roman" w:hAnsi="Times New Roman" w:cs="Times New Roman"/>
          <w:sz w:val="24"/>
          <w:szCs w:val="24"/>
        </w:rPr>
        <w:t xml:space="preserve"> and </w:t>
      </w:r>
      <w:proofErr w:type="spellStart"/>
      <w:r w:rsidRPr="00B72892">
        <w:rPr>
          <w:rFonts w:ascii="Times New Roman" w:hAnsi="Times New Roman" w:cs="Times New Roman"/>
          <w:sz w:val="24"/>
          <w:szCs w:val="24"/>
        </w:rPr>
        <w:t>Rabbinge</w:t>
      </w:r>
      <w:proofErr w:type="spellEnd"/>
      <w:r w:rsidRPr="00B72892">
        <w:rPr>
          <w:rFonts w:ascii="Times New Roman" w:hAnsi="Times New Roman" w:cs="Times New Roman"/>
          <w:sz w:val="24"/>
          <w:szCs w:val="24"/>
        </w:rPr>
        <w:t xml:space="preserve"> (1995) explain the simulation model and how it applies in educational aspect. Simulation model is one of the modern approaches that </w:t>
      </w:r>
      <w:proofErr w:type="gramStart"/>
      <w:r w:rsidRPr="00B72892">
        <w:rPr>
          <w:rFonts w:ascii="Times New Roman" w:hAnsi="Times New Roman" w:cs="Times New Roman"/>
          <w:sz w:val="24"/>
          <w:szCs w:val="24"/>
        </w:rPr>
        <w:t>is</w:t>
      </w:r>
      <w:proofErr w:type="gramEnd"/>
      <w:r w:rsidRPr="00B72892">
        <w:rPr>
          <w:rFonts w:ascii="Times New Roman" w:hAnsi="Times New Roman" w:cs="Times New Roman"/>
          <w:sz w:val="24"/>
          <w:szCs w:val="24"/>
        </w:rPr>
        <w:t xml:space="preserve"> becoming increasingly applied in the educational sector. According to De </w:t>
      </w:r>
      <w:proofErr w:type="spellStart"/>
      <w:r w:rsidRPr="00B72892">
        <w:rPr>
          <w:rFonts w:ascii="Times New Roman" w:hAnsi="Times New Roman" w:cs="Times New Roman"/>
          <w:sz w:val="24"/>
          <w:szCs w:val="24"/>
        </w:rPr>
        <w:t>Vries</w:t>
      </w:r>
      <w:proofErr w:type="spellEnd"/>
      <w:r w:rsidRPr="00B72892">
        <w:rPr>
          <w:rFonts w:ascii="Times New Roman" w:hAnsi="Times New Roman" w:cs="Times New Roman"/>
          <w:sz w:val="24"/>
          <w:szCs w:val="24"/>
        </w:rPr>
        <w:t xml:space="preserve"> and </w:t>
      </w:r>
      <w:proofErr w:type="spellStart"/>
      <w:r w:rsidRPr="00B72892">
        <w:rPr>
          <w:rFonts w:ascii="Times New Roman" w:hAnsi="Times New Roman" w:cs="Times New Roman"/>
          <w:sz w:val="24"/>
          <w:szCs w:val="24"/>
        </w:rPr>
        <w:t>Rabbinge</w:t>
      </w:r>
      <w:proofErr w:type="spellEnd"/>
      <w:r w:rsidRPr="00B72892">
        <w:rPr>
          <w:rFonts w:ascii="Times New Roman" w:hAnsi="Times New Roman" w:cs="Times New Roman"/>
          <w:sz w:val="24"/>
          <w:szCs w:val="24"/>
        </w:rPr>
        <w:t xml:space="preserve"> (1995), simulation model is applied in research in which different concepts from diverse disciplines are integrated to achieve unifying principles. This model focuses on different aspects of planning and evaluation. The authors describe the prediction and instructional factors associated with the simulation model. In prediction aspect, simulation model can help in determining the effective use of resources as well as enhance program management. Like any other organization, learning </w:t>
      </w:r>
      <w:r w:rsidRPr="00B72892">
        <w:rPr>
          <w:rFonts w:ascii="Times New Roman" w:hAnsi="Times New Roman" w:cs="Times New Roman"/>
          <w:sz w:val="24"/>
          <w:szCs w:val="24"/>
        </w:rPr>
        <w:lastRenderedPageBreak/>
        <w:t xml:space="preserve">institutions set goals and objectives that are aimed at enhancing the learning experiences. Simulation model can help improve the strategies designed to enhance learning experience, especially in newly developed educational programs. </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Some of the challenges that newly educational programs may incur include insufficient resources. However, simulation model focuses on the importance of integrating resources to minimize the wastage of the minimal resources available. Enhancing resource management and utilization is one way to reduce the logistical and financial challenges that may hinder the implementation of the new educational programs. New educational programs like online learning programs may be difficult to effectively implement during the first days due to different challenges. However, as Diamond (2008) explains one of the ways to ensure effective learning experience is ensuring that effective and quality teaching and learning is implemented alongside. In his view, Diamond (2008) believes that designing, implementing, and assessing the learning experience is one way to realize quality teaching and learning experience.   Diamond (2008) further explains that enhanced learning experience can be achieved through evaluation and refining of the learning process. In what appear to be description of the frameworks for planning the design and development of new educational programs, Diamond (2008) suggests that the stakeholders or curricula developers need to envision the curriculum and then adjust the envisioned idea course to the organization’s contextual realities. </w:t>
      </w:r>
    </w:p>
    <w:p w:rsidR="00B72892" w:rsidRPr="00212276" w:rsidRDefault="00B72892" w:rsidP="00212276">
      <w:pPr>
        <w:spacing w:after="0" w:line="480" w:lineRule="auto"/>
        <w:jc w:val="center"/>
        <w:rPr>
          <w:rFonts w:ascii="Times New Roman" w:hAnsi="Times New Roman" w:cs="Times New Roman"/>
          <w:b/>
          <w:sz w:val="24"/>
          <w:szCs w:val="24"/>
        </w:rPr>
      </w:pPr>
      <w:r w:rsidRPr="00212276">
        <w:rPr>
          <w:rFonts w:ascii="Times New Roman" w:hAnsi="Times New Roman" w:cs="Times New Roman"/>
          <w:b/>
          <w:sz w:val="24"/>
          <w:szCs w:val="24"/>
        </w:rPr>
        <w:t>Conclusion</w:t>
      </w:r>
    </w:p>
    <w:p w:rsidR="00B72892" w:rsidRPr="00B72892" w:rsidRDefault="00B72892" w:rsidP="00B72892">
      <w:pPr>
        <w:spacing w:after="0" w:line="480" w:lineRule="auto"/>
        <w:ind w:firstLine="720"/>
        <w:rPr>
          <w:rFonts w:ascii="Times New Roman" w:hAnsi="Times New Roman" w:cs="Times New Roman"/>
          <w:sz w:val="24"/>
          <w:szCs w:val="24"/>
        </w:rPr>
      </w:pPr>
      <w:r w:rsidRPr="00B72892">
        <w:rPr>
          <w:rFonts w:ascii="Times New Roman" w:hAnsi="Times New Roman" w:cs="Times New Roman"/>
          <w:sz w:val="24"/>
          <w:szCs w:val="24"/>
        </w:rPr>
        <w:t xml:space="preserve">To sum it up, educational planning and evaluation should be aimed at establishing the results and values of the program the organization is providing as well as find new ways to improve it. This study has examined the different models applied in planning and evaluation and how they are applied in education platform. The findings show that the two concepts, evaluation, </w:t>
      </w:r>
      <w:r w:rsidRPr="00B72892">
        <w:rPr>
          <w:rFonts w:ascii="Times New Roman" w:hAnsi="Times New Roman" w:cs="Times New Roman"/>
          <w:sz w:val="24"/>
          <w:szCs w:val="24"/>
        </w:rPr>
        <w:lastRenderedPageBreak/>
        <w:t xml:space="preserve">and planning are often misunderstood. The models discussed show the way to improve the designing, implementation and assessing or evaluating the effectiveness of the program to suit the needs of the students and enhance the learning experience in institutions. </w:t>
      </w:r>
    </w:p>
    <w:p w:rsidR="00B72892" w:rsidRDefault="00B72892"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rPr>
          <w:rFonts w:ascii="Times New Roman" w:hAnsi="Times New Roman" w:cs="Times New Roman"/>
          <w:sz w:val="24"/>
          <w:szCs w:val="24"/>
        </w:rPr>
      </w:pPr>
    </w:p>
    <w:p w:rsidR="00A358C6" w:rsidRDefault="00A358C6" w:rsidP="00A358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2737E">
        <w:rPr>
          <w:rFonts w:ascii="Times New Roman" w:hAnsi="Times New Roman" w:cs="Times New Roman"/>
          <w:color w:val="222222"/>
          <w:sz w:val="24"/>
          <w:szCs w:val="24"/>
          <w:shd w:val="clear" w:color="auto" w:fill="FFFFFF"/>
        </w:rPr>
        <w:t>Calidoni</w:t>
      </w:r>
      <w:proofErr w:type="spellEnd"/>
      <w:r w:rsidRPr="00D2737E">
        <w:rPr>
          <w:rFonts w:ascii="Times New Roman" w:hAnsi="Times New Roman" w:cs="Times New Roman"/>
          <w:color w:val="222222"/>
          <w:sz w:val="24"/>
          <w:szCs w:val="24"/>
          <w:shd w:val="clear" w:color="auto" w:fill="FFFFFF"/>
        </w:rPr>
        <w:t>-Lundberg, F. (2006).</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Evaluation: definitions, methods and models–An ITPS framework</w:t>
      </w:r>
      <w:r w:rsidRPr="00D2737E">
        <w:rPr>
          <w:rFonts w:ascii="Times New Roman" w:hAnsi="Times New Roman" w:cs="Times New Roman"/>
          <w:color w:val="222222"/>
          <w:sz w:val="24"/>
          <w:szCs w:val="24"/>
          <w:shd w:val="clear" w:color="auto" w:fill="FFFFFF"/>
        </w:rPr>
        <w:t xml:space="preserve"> (Vol. 2006). </w:t>
      </w:r>
      <w:proofErr w:type="gramStart"/>
      <w:r w:rsidRPr="00D2737E">
        <w:rPr>
          <w:rFonts w:ascii="Times New Roman" w:hAnsi="Times New Roman" w:cs="Times New Roman"/>
          <w:color w:val="222222"/>
          <w:sz w:val="24"/>
          <w:szCs w:val="24"/>
          <w:shd w:val="clear" w:color="auto" w:fill="FFFFFF"/>
        </w:rPr>
        <w:t>Working Paper.</w:t>
      </w:r>
      <w:proofErr w:type="gramEnd"/>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Coombs, P. H. (1970</w:t>
      </w:r>
      <w:r w:rsidRPr="00D2737E">
        <w:rPr>
          <w:rFonts w:ascii="Times New Roman" w:hAnsi="Times New Roman" w:cs="Times New Roman"/>
          <w:color w:val="222222"/>
          <w:sz w:val="24"/>
          <w:szCs w:val="24"/>
          <w:shd w:val="clear" w:color="auto" w:fill="FFFFFF"/>
        </w:rPr>
        <w:t xml:space="preserve">). What Is Educational Planning? </w:t>
      </w:r>
      <w:proofErr w:type="gramStart"/>
      <w:r w:rsidRPr="00D2737E">
        <w:rPr>
          <w:rFonts w:ascii="Times New Roman" w:hAnsi="Times New Roman" w:cs="Times New Roman"/>
          <w:color w:val="222222"/>
          <w:sz w:val="24"/>
          <w:szCs w:val="24"/>
          <w:shd w:val="clear" w:color="auto" w:fill="FFFFFF"/>
        </w:rPr>
        <w:t>Fundamentals of Educational Planning-1.</w:t>
      </w:r>
      <w:r w:rsidRPr="00D2737E">
        <w:rPr>
          <w:rFonts w:ascii="Times New Roman" w:hAnsi="Times New Roman" w:cs="Times New Roman"/>
          <w:i/>
          <w:color w:val="222222"/>
          <w:sz w:val="24"/>
          <w:szCs w:val="24"/>
          <w:shd w:val="clear" w:color="auto" w:fill="FFFFFF"/>
        </w:rPr>
        <w:t>Unesco, International Institute for Educational Planning.</w:t>
      </w:r>
      <w:proofErr w:type="gramEnd"/>
      <w:r w:rsidRPr="00D2737E">
        <w:rPr>
          <w:rFonts w:ascii="Times New Roman" w:hAnsi="Times New Roman" w:cs="Times New Roman"/>
          <w:i/>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proofErr w:type="gramStart"/>
      <w:r w:rsidRPr="00D2737E">
        <w:rPr>
          <w:rFonts w:ascii="Times New Roman" w:hAnsi="Times New Roman" w:cs="Times New Roman"/>
          <w:color w:val="222222"/>
          <w:sz w:val="24"/>
          <w:szCs w:val="24"/>
          <w:shd w:val="clear" w:color="auto" w:fill="FFFFFF"/>
        </w:rPr>
        <w:t xml:space="preserve">De </w:t>
      </w:r>
      <w:proofErr w:type="spellStart"/>
      <w:r w:rsidRPr="00D2737E">
        <w:rPr>
          <w:rFonts w:ascii="Times New Roman" w:hAnsi="Times New Roman" w:cs="Times New Roman"/>
          <w:color w:val="222222"/>
          <w:sz w:val="24"/>
          <w:szCs w:val="24"/>
          <w:shd w:val="clear" w:color="auto" w:fill="FFFFFF"/>
        </w:rPr>
        <w:t>Vries</w:t>
      </w:r>
      <w:proofErr w:type="spellEnd"/>
      <w:r w:rsidRPr="00D2737E">
        <w:rPr>
          <w:rFonts w:ascii="Times New Roman" w:hAnsi="Times New Roman" w:cs="Times New Roman"/>
          <w:color w:val="222222"/>
          <w:sz w:val="24"/>
          <w:szCs w:val="24"/>
          <w:shd w:val="clear" w:color="auto" w:fill="FFFFFF"/>
        </w:rPr>
        <w:t xml:space="preserve">, F. P., &amp; </w:t>
      </w:r>
      <w:proofErr w:type="spellStart"/>
      <w:r w:rsidRPr="00D2737E">
        <w:rPr>
          <w:rFonts w:ascii="Times New Roman" w:hAnsi="Times New Roman" w:cs="Times New Roman"/>
          <w:color w:val="222222"/>
          <w:sz w:val="24"/>
          <w:szCs w:val="24"/>
          <w:shd w:val="clear" w:color="auto" w:fill="FFFFFF"/>
        </w:rPr>
        <w:t>Rabbinge</w:t>
      </w:r>
      <w:proofErr w:type="spellEnd"/>
      <w:r w:rsidRPr="00D2737E">
        <w:rPr>
          <w:rFonts w:ascii="Times New Roman" w:hAnsi="Times New Roman" w:cs="Times New Roman"/>
          <w:color w:val="222222"/>
          <w:sz w:val="24"/>
          <w:szCs w:val="24"/>
          <w:shd w:val="clear" w:color="auto" w:fill="FFFFFF"/>
        </w:rPr>
        <w:t>, R. (1995).</w:t>
      </w:r>
      <w:proofErr w:type="gramEnd"/>
      <w:r w:rsidRPr="00D2737E">
        <w:rPr>
          <w:rFonts w:ascii="Times New Roman" w:hAnsi="Times New Roman" w:cs="Times New Roman"/>
          <w:color w:val="222222"/>
          <w:sz w:val="24"/>
          <w:szCs w:val="24"/>
          <w:shd w:val="clear" w:color="auto" w:fill="FFFFFF"/>
        </w:rPr>
        <w:t xml:space="preserve"> </w:t>
      </w:r>
      <w:proofErr w:type="gramStart"/>
      <w:r w:rsidRPr="00D2737E">
        <w:rPr>
          <w:rFonts w:ascii="Times New Roman" w:hAnsi="Times New Roman" w:cs="Times New Roman"/>
          <w:color w:val="222222"/>
          <w:sz w:val="24"/>
          <w:szCs w:val="24"/>
          <w:shd w:val="clear" w:color="auto" w:fill="FFFFFF"/>
        </w:rPr>
        <w:t>Models in research and education, planning and practice.</w:t>
      </w:r>
      <w:proofErr w:type="gramEnd"/>
      <w:r w:rsidRPr="00D2737E">
        <w:rPr>
          <w:rFonts w:ascii="Times New Roman" w:hAnsi="Times New Roman" w:cs="Times New Roman"/>
          <w:color w:val="222222"/>
          <w:sz w:val="24"/>
          <w:szCs w:val="24"/>
          <w:shd w:val="clear" w:color="auto" w:fill="FFFFFF"/>
        </w:rPr>
        <w:t xml:space="preserve"> In </w:t>
      </w:r>
      <w:r w:rsidRPr="00D2737E">
        <w:rPr>
          <w:rFonts w:ascii="Times New Roman" w:hAnsi="Times New Roman" w:cs="Times New Roman"/>
          <w:i/>
          <w:iCs/>
          <w:color w:val="222222"/>
          <w:sz w:val="24"/>
          <w:szCs w:val="24"/>
          <w:shd w:val="clear" w:color="auto" w:fill="FFFFFF"/>
        </w:rPr>
        <w:t xml:space="preserve">Potato Ecology </w:t>
      </w:r>
      <w:proofErr w:type="gramStart"/>
      <w:r w:rsidRPr="00D2737E">
        <w:rPr>
          <w:rFonts w:ascii="Times New Roman" w:hAnsi="Times New Roman" w:cs="Times New Roman"/>
          <w:i/>
          <w:iCs/>
          <w:color w:val="222222"/>
          <w:sz w:val="24"/>
          <w:szCs w:val="24"/>
          <w:shd w:val="clear" w:color="auto" w:fill="FFFFFF"/>
        </w:rPr>
        <w:t>And</w:t>
      </w:r>
      <w:proofErr w:type="gramEnd"/>
      <w:r w:rsidRPr="00D2737E">
        <w:rPr>
          <w:rFonts w:ascii="Times New Roman" w:hAnsi="Times New Roman" w:cs="Times New Roman"/>
          <w:i/>
          <w:iCs/>
          <w:color w:val="222222"/>
          <w:sz w:val="24"/>
          <w:szCs w:val="24"/>
          <w:shd w:val="clear" w:color="auto" w:fill="FFFFFF"/>
        </w:rPr>
        <w:t xml:space="preserve"> modelling of crops under conditions limiting growth</w:t>
      </w:r>
      <w:r w:rsidRPr="00D2737E">
        <w:rPr>
          <w:rFonts w:ascii="Times New Roman" w:hAnsi="Times New Roman" w:cs="Times New Roman"/>
          <w:color w:val="222222"/>
          <w:sz w:val="24"/>
          <w:szCs w:val="24"/>
          <w:shd w:val="clear" w:color="auto" w:fill="FFFFFF"/>
        </w:rPr>
        <w:t xml:space="preserve"> (pp. 1-18). </w:t>
      </w:r>
      <w:proofErr w:type="gramStart"/>
      <w:r w:rsidRPr="00D2737E">
        <w:rPr>
          <w:rFonts w:ascii="Times New Roman" w:hAnsi="Times New Roman" w:cs="Times New Roman"/>
          <w:color w:val="222222"/>
          <w:sz w:val="24"/>
          <w:szCs w:val="24"/>
          <w:shd w:val="clear" w:color="auto" w:fill="FFFFFF"/>
        </w:rPr>
        <w:t>Springer, Dordrecht.</w:t>
      </w:r>
      <w:proofErr w:type="gramEnd"/>
    </w:p>
    <w:p w:rsidR="00A358C6" w:rsidRPr="00D2737E" w:rsidRDefault="00A358C6" w:rsidP="00A358C6">
      <w:pPr>
        <w:spacing w:after="0" w:line="480" w:lineRule="auto"/>
        <w:ind w:left="720" w:hanging="720"/>
        <w:rPr>
          <w:rFonts w:ascii="Times New Roman" w:hAnsi="Times New Roman" w:cs="Times New Roman"/>
          <w:iCs/>
          <w:color w:val="222222"/>
          <w:sz w:val="24"/>
          <w:szCs w:val="24"/>
          <w:shd w:val="clear" w:color="auto" w:fill="FFFFFF"/>
        </w:rPr>
      </w:pPr>
      <w:proofErr w:type="gramStart"/>
      <w:r w:rsidRPr="00D2737E">
        <w:rPr>
          <w:rFonts w:ascii="Times New Roman" w:hAnsi="Times New Roman" w:cs="Times New Roman"/>
          <w:color w:val="222222"/>
          <w:sz w:val="24"/>
          <w:szCs w:val="24"/>
          <w:shd w:val="clear" w:color="auto" w:fill="FFFFFF"/>
        </w:rPr>
        <w:t>Diamond, R. M. (2008).</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 xml:space="preserve">Designing and Assessing Courses and Curricula: A Practical Guide. </w:t>
      </w:r>
      <w:proofErr w:type="gramStart"/>
      <w:r w:rsidRPr="00D2737E">
        <w:rPr>
          <w:rFonts w:ascii="Times New Roman" w:hAnsi="Times New Roman" w:cs="Times New Roman"/>
          <w:iCs/>
          <w:color w:val="222222"/>
          <w:sz w:val="24"/>
          <w:szCs w:val="24"/>
          <w:shd w:val="clear" w:color="auto" w:fill="FFFFFF"/>
        </w:rPr>
        <w:t>John Willey &amp; Sons.</w:t>
      </w:r>
      <w:proofErr w:type="gramEnd"/>
      <w:r w:rsidRPr="00D2737E">
        <w:rPr>
          <w:rFonts w:ascii="Times New Roman" w:hAnsi="Times New Roman" w:cs="Times New Roman"/>
          <w:iCs/>
          <w:color w:val="222222"/>
          <w:sz w:val="24"/>
          <w:szCs w:val="24"/>
          <w:shd w:val="clear" w:color="auto" w:fill="FFFFFF"/>
        </w:rPr>
        <w:t xml:space="preserve"> </w:t>
      </w:r>
    </w:p>
    <w:p w:rsidR="00A358C6" w:rsidRPr="00D2737E" w:rsidRDefault="00A358C6" w:rsidP="00A358C6">
      <w:pPr>
        <w:spacing w:after="0" w:line="480" w:lineRule="auto"/>
        <w:ind w:left="720" w:hanging="720"/>
        <w:rPr>
          <w:rFonts w:ascii="Times New Roman" w:hAnsi="Times New Roman" w:cs="Times New Roman"/>
          <w:color w:val="222222"/>
          <w:sz w:val="24"/>
          <w:szCs w:val="24"/>
          <w:shd w:val="clear" w:color="auto" w:fill="FFFFFF"/>
        </w:rPr>
      </w:pPr>
      <w:r w:rsidRPr="00D2737E">
        <w:rPr>
          <w:rFonts w:ascii="Times New Roman" w:hAnsi="Times New Roman" w:cs="Times New Roman"/>
          <w:color w:val="222222"/>
          <w:sz w:val="24"/>
          <w:szCs w:val="24"/>
          <w:shd w:val="clear" w:color="auto" w:fill="FFFFFF"/>
        </w:rPr>
        <w:t xml:space="preserve">Steele, S. M. (1970). </w:t>
      </w:r>
      <w:proofErr w:type="gramStart"/>
      <w:r w:rsidRPr="00D2737E">
        <w:rPr>
          <w:rFonts w:ascii="Times New Roman" w:hAnsi="Times New Roman" w:cs="Times New Roman"/>
          <w:color w:val="222222"/>
          <w:sz w:val="24"/>
          <w:szCs w:val="24"/>
          <w:shd w:val="clear" w:color="auto" w:fill="FFFFFF"/>
        </w:rPr>
        <w:t>Program evaluation-A broader definition.</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Journal of Extension</w:t>
      </w:r>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8</w:t>
      </w:r>
      <w:r w:rsidRPr="00D2737E">
        <w:rPr>
          <w:rFonts w:ascii="Times New Roman" w:hAnsi="Times New Roman" w:cs="Times New Roman"/>
          <w:color w:val="222222"/>
          <w:sz w:val="24"/>
          <w:szCs w:val="24"/>
          <w:shd w:val="clear" w:color="auto" w:fill="FFFFFF"/>
        </w:rPr>
        <w:t>(2), 5-17.</w:t>
      </w:r>
    </w:p>
    <w:p w:rsidR="00A358C6" w:rsidRPr="00D2737E" w:rsidRDefault="00A358C6" w:rsidP="00A358C6">
      <w:pPr>
        <w:spacing w:after="0" w:line="480" w:lineRule="auto"/>
        <w:ind w:left="720" w:hanging="720"/>
        <w:rPr>
          <w:rFonts w:ascii="Times New Roman" w:hAnsi="Times New Roman" w:cs="Times New Roman"/>
          <w:sz w:val="24"/>
          <w:szCs w:val="24"/>
        </w:rPr>
      </w:pPr>
      <w:r w:rsidRPr="00D2737E">
        <w:rPr>
          <w:rFonts w:ascii="Times New Roman" w:hAnsi="Times New Roman" w:cs="Times New Roman"/>
          <w:color w:val="222222"/>
          <w:sz w:val="24"/>
          <w:szCs w:val="24"/>
          <w:shd w:val="clear" w:color="auto" w:fill="FFFFFF"/>
        </w:rPr>
        <w:t xml:space="preserve">Wall, J. E., &amp; Solutions, S. (2014). </w:t>
      </w:r>
      <w:proofErr w:type="gramStart"/>
      <w:r w:rsidRPr="00D2737E">
        <w:rPr>
          <w:rFonts w:ascii="Times New Roman" w:hAnsi="Times New Roman" w:cs="Times New Roman"/>
          <w:color w:val="222222"/>
          <w:sz w:val="24"/>
          <w:szCs w:val="24"/>
          <w:shd w:val="clear" w:color="auto" w:fill="FFFFFF"/>
        </w:rPr>
        <w:t>Program evaluation model 9-step process.</w:t>
      </w:r>
      <w:proofErr w:type="gramEnd"/>
      <w:r w:rsidRPr="00D2737E">
        <w:rPr>
          <w:rFonts w:ascii="Times New Roman" w:hAnsi="Times New Roman" w:cs="Times New Roman"/>
          <w:color w:val="222222"/>
          <w:sz w:val="24"/>
          <w:szCs w:val="24"/>
          <w:shd w:val="clear" w:color="auto" w:fill="FFFFFF"/>
        </w:rPr>
        <w:t> </w:t>
      </w:r>
      <w:proofErr w:type="gramStart"/>
      <w:r w:rsidRPr="00D2737E">
        <w:rPr>
          <w:rFonts w:ascii="Times New Roman" w:hAnsi="Times New Roman" w:cs="Times New Roman"/>
          <w:i/>
          <w:iCs/>
          <w:color w:val="222222"/>
          <w:sz w:val="24"/>
          <w:szCs w:val="24"/>
          <w:shd w:val="clear" w:color="auto" w:fill="FFFFFF"/>
        </w:rPr>
        <w:t>Sage Solutions.</w:t>
      </w:r>
      <w:proofErr w:type="gramEnd"/>
      <w:r w:rsidRPr="00D2737E">
        <w:rPr>
          <w:rFonts w:ascii="Times New Roman" w:hAnsi="Times New Roman" w:cs="Times New Roman"/>
          <w:i/>
          <w:iCs/>
          <w:color w:val="222222"/>
          <w:sz w:val="24"/>
          <w:szCs w:val="24"/>
          <w:shd w:val="clear" w:color="auto" w:fill="FFFFFF"/>
        </w:rPr>
        <w:t xml:space="preserve"> http://region11s4. </w:t>
      </w:r>
      <w:proofErr w:type="spellStart"/>
      <w:proofErr w:type="gramStart"/>
      <w:r w:rsidRPr="00D2737E">
        <w:rPr>
          <w:rFonts w:ascii="Times New Roman" w:hAnsi="Times New Roman" w:cs="Times New Roman"/>
          <w:i/>
          <w:iCs/>
          <w:color w:val="222222"/>
          <w:sz w:val="24"/>
          <w:szCs w:val="24"/>
          <w:shd w:val="clear" w:color="auto" w:fill="FFFFFF"/>
        </w:rPr>
        <w:t>lacoe</w:t>
      </w:r>
      <w:proofErr w:type="spellEnd"/>
      <w:proofErr w:type="gramEnd"/>
      <w:r w:rsidRPr="00D2737E">
        <w:rPr>
          <w:rFonts w:ascii="Times New Roman" w:hAnsi="Times New Roman" w:cs="Times New Roman"/>
          <w:i/>
          <w:iCs/>
          <w:color w:val="222222"/>
          <w:sz w:val="24"/>
          <w:szCs w:val="24"/>
          <w:shd w:val="clear" w:color="auto" w:fill="FFFFFF"/>
        </w:rPr>
        <w:t xml:space="preserve">. </w:t>
      </w:r>
      <w:proofErr w:type="spellStart"/>
      <w:proofErr w:type="gramStart"/>
      <w:r w:rsidRPr="00D2737E">
        <w:rPr>
          <w:rFonts w:ascii="Times New Roman" w:hAnsi="Times New Roman" w:cs="Times New Roman"/>
          <w:i/>
          <w:iCs/>
          <w:color w:val="222222"/>
          <w:sz w:val="24"/>
          <w:szCs w:val="24"/>
          <w:shd w:val="clear" w:color="auto" w:fill="FFFFFF"/>
        </w:rPr>
        <w:t>edu</w:t>
      </w:r>
      <w:proofErr w:type="spellEnd"/>
      <w:r w:rsidRPr="00D2737E">
        <w:rPr>
          <w:rFonts w:ascii="Times New Roman" w:hAnsi="Times New Roman" w:cs="Times New Roman"/>
          <w:i/>
          <w:iCs/>
          <w:color w:val="222222"/>
          <w:sz w:val="24"/>
          <w:szCs w:val="24"/>
          <w:shd w:val="clear" w:color="auto" w:fill="FFFFFF"/>
        </w:rPr>
        <w:t>/attachments/article/34</w:t>
      </w:r>
      <w:proofErr w:type="gramEnd"/>
      <w:r w:rsidRPr="00D2737E">
        <w:rPr>
          <w:rFonts w:ascii="Times New Roman" w:hAnsi="Times New Roman" w:cs="Times New Roman"/>
          <w:color w:val="222222"/>
          <w:sz w:val="24"/>
          <w:szCs w:val="24"/>
          <w:shd w:val="clear" w:color="auto" w:fill="FFFFFF"/>
        </w:rPr>
        <w:t>, </w:t>
      </w:r>
      <w:r w:rsidRPr="00D2737E">
        <w:rPr>
          <w:rFonts w:ascii="Times New Roman" w:hAnsi="Times New Roman" w:cs="Times New Roman"/>
          <w:i/>
          <w:iCs/>
          <w:color w:val="222222"/>
          <w:sz w:val="24"/>
          <w:szCs w:val="24"/>
          <w:shd w:val="clear" w:color="auto" w:fill="FFFFFF"/>
        </w:rPr>
        <w:t>287</w:t>
      </w:r>
      <w:r w:rsidRPr="00D2737E">
        <w:rPr>
          <w:rFonts w:ascii="Times New Roman" w:hAnsi="Times New Roman" w:cs="Times New Roman"/>
          <w:color w:val="222222"/>
          <w:sz w:val="24"/>
          <w:szCs w:val="24"/>
          <w:shd w:val="clear" w:color="auto" w:fill="FFFFFF"/>
        </w:rPr>
        <w:t>(29), 209.</w:t>
      </w:r>
    </w:p>
    <w:p w:rsidR="00A358C6" w:rsidRPr="00B72892" w:rsidRDefault="00A358C6" w:rsidP="00A358C6">
      <w:pPr>
        <w:spacing w:after="0" w:line="480" w:lineRule="auto"/>
        <w:rPr>
          <w:rFonts w:ascii="Times New Roman" w:hAnsi="Times New Roman" w:cs="Times New Roman"/>
          <w:sz w:val="24"/>
          <w:szCs w:val="24"/>
        </w:rPr>
      </w:pPr>
    </w:p>
    <w:sectPr w:rsidR="00A358C6" w:rsidRPr="00B72892" w:rsidSect="003200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961" w:rsidRDefault="003C5961" w:rsidP="003200F3">
      <w:pPr>
        <w:spacing w:after="0" w:line="240" w:lineRule="auto"/>
      </w:pPr>
      <w:r>
        <w:separator/>
      </w:r>
    </w:p>
  </w:endnote>
  <w:endnote w:type="continuationSeparator" w:id="0">
    <w:p w:rsidR="003C5961" w:rsidRDefault="003C5961" w:rsidP="0032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961" w:rsidRDefault="003C5961" w:rsidP="003200F3">
      <w:pPr>
        <w:spacing w:after="0" w:line="240" w:lineRule="auto"/>
      </w:pPr>
      <w:r>
        <w:separator/>
      </w:r>
    </w:p>
  </w:footnote>
  <w:footnote w:type="continuationSeparator" w:id="0">
    <w:p w:rsidR="003C5961" w:rsidRDefault="003C5961" w:rsidP="00320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465EE4">
      <w:rPr>
        <w:rFonts w:ascii="Times New Roman" w:hAnsi="Times New Roman" w:cs="Times New Roman"/>
        <w:noProof/>
        <w:sz w:val="24"/>
        <w:szCs w:val="24"/>
      </w:rPr>
      <w:t>2</w:t>
    </w:r>
    <w:r w:rsidRPr="003200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0F3" w:rsidRPr="003200F3" w:rsidRDefault="003200F3">
    <w:pPr>
      <w:pStyle w:val="Header"/>
      <w:rPr>
        <w:rFonts w:ascii="Times New Roman" w:hAnsi="Times New Roman" w:cs="Times New Roman"/>
        <w:sz w:val="24"/>
        <w:szCs w:val="24"/>
      </w:rPr>
    </w:pPr>
    <w:r w:rsidRPr="003200F3">
      <w:rPr>
        <w:rFonts w:ascii="Times New Roman" w:hAnsi="Times New Roman" w:cs="Times New Roman"/>
        <w:sz w:val="24"/>
        <w:szCs w:val="24"/>
      </w:rPr>
      <w:t>Running head: PLANNING AND EVALUATING EDUCATIONAL PROGRAMS</w:t>
    </w:r>
    <w:r w:rsidRPr="003200F3">
      <w:rPr>
        <w:rFonts w:ascii="Times New Roman" w:hAnsi="Times New Roman" w:cs="Times New Roman"/>
        <w:sz w:val="24"/>
        <w:szCs w:val="24"/>
      </w:rPr>
      <w:tab/>
    </w:r>
    <w:r w:rsidRPr="003200F3">
      <w:rPr>
        <w:rFonts w:ascii="Times New Roman" w:hAnsi="Times New Roman" w:cs="Times New Roman"/>
        <w:sz w:val="24"/>
        <w:szCs w:val="24"/>
      </w:rPr>
      <w:tab/>
    </w:r>
    <w:r w:rsidRPr="003200F3">
      <w:rPr>
        <w:rFonts w:ascii="Times New Roman" w:hAnsi="Times New Roman" w:cs="Times New Roman"/>
        <w:sz w:val="24"/>
        <w:szCs w:val="24"/>
      </w:rPr>
      <w:fldChar w:fldCharType="begin"/>
    </w:r>
    <w:r w:rsidRPr="003200F3">
      <w:rPr>
        <w:rFonts w:ascii="Times New Roman" w:hAnsi="Times New Roman" w:cs="Times New Roman"/>
        <w:sz w:val="24"/>
        <w:szCs w:val="24"/>
      </w:rPr>
      <w:instrText xml:space="preserve"> PAGE   \* MERGEFORMAT </w:instrText>
    </w:r>
    <w:r w:rsidRPr="003200F3">
      <w:rPr>
        <w:rFonts w:ascii="Times New Roman" w:hAnsi="Times New Roman" w:cs="Times New Roman"/>
        <w:sz w:val="24"/>
        <w:szCs w:val="24"/>
      </w:rPr>
      <w:fldChar w:fldCharType="separate"/>
    </w:r>
    <w:r w:rsidR="00465EE4">
      <w:rPr>
        <w:rFonts w:ascii="Times New Roman" w:hAnsi="Times New Roman" w:cs="Times New Roman"/>
        <w:noProof/>
        <w:sz w:val="24"/>
        <w:szCs w:val="24"/>
      </w:rPr>
      <w:t>1</w:t>
    </w:r>
    <w:r w:rsidRPr="003200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3NDCxMDMzMTY1MDNR0lEKTi0uzszPAykwrAUAU+0fuiwAAAA="/>
  </w:docVars>
  <w:rsids>
    <w:rsidRoot w:val="00500650"/>
    <w:rsid w:val="00090A54"/>
    <w:rsid w:val="000D4478"/>
    <w:rsid w:val="000E1A3C"/>
    <w:rsid w:val="000F14F0"/>
    <w:rsid w:val="00126408"/>
    <w:rsid w:val="001B425B"/>
    <w:rsid w:val="001B7975"/>
    <w:rsid w:val="001C6B47"/>
    <w:rsid w:val="001D0C7A"/>
    <w:rsid w:val="001D6347"/>
    <w:rsid w:val="001F5D10"/>
    <w:rsid w:val="00212276"/>
    <w:rsid w:val="00280A64"/>
    <w:rsid w:val="002E4E1C"/>
    <w:rsid w:val="00317A37"/>
    <w:rsid w:val="003200F3"/>
    <w:rsid w:val="003568DA"/>
    <w:rsid w:val="003C1ACE"/>
    <w:rsid w:val="003C5961"/>
    <w:rsid w:val="00465EE4"/>
    <w:rsid w:val="004B1024"/>
    <w:rsid w:val="004B6E42"/>
    <w:rsid w:val="004E182C"/>
    <w:rsid w:val="004E6158"/>
    <w:rsid w:val="00500650"/>
    <w:rsid w:val="00507B3D"/>
    <w:rsid w:val="00512770"/>
    <w:rsid w:val="006100F4"/>
    <w:rsid w:val="006128C6"/>
    <w:rsid w:val="006224DC"/>
    <w:rsid w:val="00626B45"/>
    <w:rsid w:val="006D512C"/>
    <w:rsid w:val="00750279"/>
    <w:rsid w:val="00855C25"/>
    <w:rsid w:val="008662C9"/>
    <w:rsid w:val="00894960"/>
    <w:rsid w:val="00894F06"/>
    <w:rsid w:val="008B7938"/>
    <w:rsid w:val="009447C6"/>
    <w:rsid w:val="00980844"/>
    <w:rsid w:val="00983D1F"/>
    <w:rsid w:val="009A4395"/>
    <w:rsid w:val="00A14CC5"/>
    <w:rsid w:val="00A358C6"/>
    <w:rsid w:val="00B00929"/>
    <w:rsid w:val="00B40536"/>
    <w:rsid w:val="00B6012A"/>
    <w:rsid w:val="00B72892"/>
    <w:rsid w:val="00C12E2D"/>
    <w:rsid w:val="00C3147B"/>
    <w:rsid w:val="00C55439"/>
    <w:rsid w:val="00CA709A"/>
    <w:rsid w:val="00CC5FB8"/>
    <w:rsid w:val="00D077E5"/>
    <w:rsid w:val="00D11D97"/>
    <w:rsid w:val="00D176E3"/>
    <w:rsid w:val="00D84DCD"/>
    <w:rsid w:val="00DC07EF"/>
    <w:rsid w:val="00DF6747"/>
    <w:rsid w:val="00E533F6"/>
    <w:rsid w:val="00E6301E"/>
    <w:rsid w:val="00EC39D9"/>
    <w:rsid w:val="00ED5245"/>
    <w:rsid w:val="00F23804"/>
    <w:rsid w:val="00F353AD"/>
    <w:rsid w:val="00F97C44"/>
    <w:rsid w:val="00FC36CE"/>
    <w:rsid w:val="00FD3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2018-06-18T10:18:00Z</dcterms:created>
  <dcterms:modified xsi:type="dcterms:W3CDTF">2018-06-18T10:18:00Z</dcterms:modified>
</cp:coreProperties>
</file>